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79" w:lineRule="auto"/>
        <w:jc w:val="center"/>
      </w:pPr>
      <w:r>
        <w:br/>
      </w:r>
    </w:p>
    <w:p>
      <w:pPr>
        <w:spacing w:line="379" w:lineRule="auto"/>
        <w:jc w:val="both"/>
      </w:pPr>
      <w:r>
        <w:rPr>
          <w:rFonts w:ascii="Times New Roman" w:hAnsi="Times New Roman" w:eastAsia="Times New Roman"/>
          <w:color w:val="616161"/>
          <w:sz w:val="24"/>
        </w:rPr>
        <w:t xml:space="preserve">1. По направлению подготовки </w:t>
      </w:r>
      <w:r>
        <w:rPr>
          <w:rFonts w:ascii="Times New Roman" w:hAnsi="Times New Roman" w:eastAsia="Times New Roman"/>
          <w:b/>
          <w:color w:val="616161"/>
          <w:sz w:val="24"/>
        </w:rPr>
        <w:t>09.01.03 Оператор информационных систем и ресурсов</w:t>
      </w:r>
      <w:r>
        <w:rPr>
          <w:rFonts w:ascii="Times New Roman" w:hAnsi="Times New Roman" w:eastAsia="Times New Roman"/>
          <w:color w:val="616161"/>
          <w:sz w:val="24"/>
        </w:rPr>
        <w:t>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19797297571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14424667561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15538191276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23124174417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15928969236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18987144243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16538879423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18001424512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16874296020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15142247932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18443409275</w:t>
            </w:r>
          </w:p>
        </w:tc>
      </w:tr>
      <w:tr>
        <w:tc>
          <w:tcPr>
            <w:tcW w:type="dxa" w:w="9936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sz w:val="24"/>
              </w:rPr>
              <w:t>14300272297</w:t>
            </w:r>
          </w:p>
        </w:tc>
      </w:tr>
    </w:tbl>
    <w:p>
      <w:pPr>
        <w:spacing w:line="379" w:lineRule="auto"/>
        <w:jc w:val="left"/>
      </w:pPr>
      <w:r>
        <w:br/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